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8A" w:rsidRDefault="00FB3D8A" w:rsidP="00FB3D8A">
      <w:pPr>
        <w:rPr>
          <w:rFonts w:ascii="Times New Roman" w:hAnsi="Times New Roman" w:cs="Times New Roman"/>
          <w:sz w:val="32"/>
          <w:szCs w:val="32"/>
          <w:lang w:val="en-US"/>
        </w:rPr>
      </w:pPr>
    </w:p>
    <w:p w:rsidR="00FB3D8A" w:rsidRDefault="00FB3D8A" w:rsidP="00FB3D8A">
      <w:pPr>
        <w:rPr>
          <w:rFonts w:ascii="Times New Roman" w:hAnsi="Times New Roman" w:cs="Times New Roman"/>
          <w:sz w:val="32"/>
          <w:szCs w:val="32"/>
          <w:lang w:val="en-US"/>
        </w:rPr>
      </w:pPr>
    </w:p>
    <w:p w:rsidR="00FB3D8A" w:rsidRDefault="00FB3D8A" w:rsidP="00FB3D8A">
      <w:pPr>
        <w:rPr>
          <w:rFonts w:ascii="Times New Roman" w:hAnsi="Times New Roman" w:cs="Times New Roman"/>
          <w:sz w:val="32"/>
          <w:szCs w:val="32"/>
          <w:lang w:val="uk-UA"/>
        </w:rPr>
      </w:pPr>
      <w:proofErr w:type="spellStart"/>
      <w:r>
        <w:rPr>
          <w:rFonts w:ascii="Times New Roman" w:hAnsi="Times New Roman" w:cs="Times New Roman"/>
          <w:sz w:val="32"/>
          <w:szCs w:val="32"/>
          <w:lang w:val="en-US"/>
        </w:rPr>
        <w:t>Тези</w:t>
      </w:r>
      <w:proofErr w:type="spellEnd"/>
      <w:r>
        <w:rPr>
          <w:rFonts w:ascii="Times New Roman" w:hAnsi="Times New Roman" w:cs="Times New Roman"/>
          <w:sz w:val="32"/>
          <w:szCs w:val="32"/>
          <w:lang w:val="en-US"/>
        </w:rPr>
        <w:t xml:space="preserve"> </w:t>
      </w:r>
      <w:proofErr w:type="spellStart"/>
      <w:r>
        <w:rPr>
          <w:rFonts w:ascii="Times New Roman" w:hAnsi="Times New Roman" w:cs="Times New Roman"/>
          <w:sz w:val="32"/>
          <w:szCs w:val="32"/>
          <w:lang w:val="en-US"/>
        </w:rPr>
        <w:t>лекціїї</w:t>
      </w:r>
      <w:proofErr w:type="spellEnd"/>
      <w:r>
        <w:rPr>
          <w:rFonts w:ascii="Times New Roman" w:hAnsi="Times New Roman" w:cs="Times New Roman"/>
          <w:sz w:val="32"/>
          <w:szCs w:val="32"/>
          <w:lang w:val="en-US"/>
        </w:rPr>
        <w:t xml:space="preserve"> “</w:t>
      </w:r>
      <w:proofErr w:type="spellStart"/>
      <w:r>
        <w:rPr>
          <w:rFonts w:ascii="Times New Roman" w:hAnsi="Times New Roman" w:cs="Times New Roman"/>
          <w:sz w:val="32"/>
          <w:szCs w:val="32"/>
          <w:lang w:val="uk-UA"/>
        </w:rPr>
        <w:t>Біоєтичні</w:t>
      </w:r>
      <w:proofErr w:type="spellEnd"/>
      <w:r>
        <w:rPr>
          <w:rFonts w:ascii="Times New Roman" w:hAnsi="Times New Roman" w:cs="Times New Roman"/>
          <w:sz w:val="32"/>
          <w:szCs w:val="32"/>
          <w:lang w:val="uk-UA"/>
        </w:rPr>
        <w:t xml:space="preserve"> принципи клінічних досліджень» </w:t>
      </w:r>
      <w:r>
        <w:rPr>
          <w:rFonts w:ascii="Times New Roman" w:hAnsi="Times New Roman" w:cs="Times New Roman"/>
          <w:sz w:val="32"/>
          <w:szCs w:val="32"/>
          <w:lang w:val="uk-UA"/>
        </w:rPr>
        <w:br/>
        <w:t xml:space="preserve">                          (продовження)</w:t>
      </w:r>
      <w:r>
        <w:rPr>
          <w:rFonts w:ascii="Times New Roman" w:hAnsi="Times New Roman" w:cs="Times New Roman"/>
          <w:sz w:val="32"/>
          <w:szCs w:val="32"/>
          <w:lang w:val="uk-UA"/>
        </w:rPr>
        <w:br/>
      </w:r>
    </w:p>
    <w:p w:rsidR="00FB3D8A" w:rsidRDefault="00FB3D8A" w:rsidP="00FB3D8A">
      <w:pPr>
        <w:rPr>
          <w:rFonts w:ascii="Times New Roman" w:hAnsi="Times New Roman" w:cs="Times New Roman"/>
          <w:sz w:val="32"/>
          <w:szCs w:val="32"/>
          <w:lang w:val="uk-UA"/>
        </w:rPr>
      </w:pPr>
      <w:r>
        <w:rPr>
          <w:rFonts w:ascii="Times New Roman" w:hAnsi="Times New Roman" w:cs="Times New Roman"/>
          <w:sz w:val="32"/>
          <w:szCs w:val="32"/>
          <w:lang w:val="uk-UA"/>
        </w:rPr>
        <w:t xml:space="preserve">За рівнем виділяють індивідуальні та популяційні кінцеві точки. Останніми роками намітилася тенденція до використання кінцевих точок індивідуального рівня. Під кінцевими точками індивідуального рівня прийнято вважати визначеність (або прояви) кінцевого результату, що використовують в оцінюванні ефективності медичного втручання у конкретного хворого, а саме – якість життя, результат патологічного процесу (одужання, перехід у </w:t>
      </w:r>
      <w:proofErr w:type="spellStart"/>
      <w:r>
        <w:rPr>
          <w:rFonts w:ascii="Times New Roman" w:hAnsi="Times New Roman" w:cs="Times New Roman"/>
          <w:sz w:val="32"/>
          <w:szCs w:val="32"/>
          <w:lang w:val="uk-UA"/>
        </w:rPr>
        <w:t>підгострий</w:t>
      </w:r>
      <w:proofErr w:type="spellEnd"/>
      <w:r>
        <w:rPr>
          <w:rFonts w:ascii="Times New Roman" w:hAnsi="Times New Roman" w:cs="Times New Roman"/>
          <w:sz w:val="32"/>
          <w:szCs w:val="32"/>
          <w:lang w:val="uk-UA"/>
        </w:rPr>
        <w:t xml:space="preserve"> перебіг, </w:t>
      </w:r>
      <w:proofErr w:type="spellStart"/>
      <w:r>
        <w:rPr>
          <w:rFonts w:ascii="Times New Roman" w:hAnsi="Times New Roman" w:cs="Times New Roman"/>
          <w:sz w:val="32"/>
          <w:szCs w:val="32"/>
          <w:lang w:val="uk-UA"/>
        </w:rPr>
        <w:t>хронізація</w:t>
      </w:r>
      <w:proofErr w:type="spellEnd"/>
      <w:r>
        <w:rPr>
          <w:rFonts w:ascii="Times New Roman" w:hAnsi="Times New Roman" w:cs="Times New Roman"/>
          <w:sz w:val="32"/>
          <w:szCs w:val="32"/>
          <w:lang w:val="uk-UA"/>
        </w:rPr>
        <w:t>), клас функціональних порушень, залучених у процес органів і систем, ускладнення, прогноз для одужання або життя та ін. Кінцеві точки індивідуального та популяційного рівня не прот</w:t>
      </w:r>
      <w:r w:rsidR="00DA663E">
        <w:rPr>
          <w:rFonts w:ascii="Times New Roman" w:hAnsi="Times New Roman" w:cs="Times New Roman"/>
          <w:sz w:val="32"/>
          <w:szCs w:val="32"/>
          <w:lang w:val="uk-UA"/>
        </w:rPr>
        <w:t>ист</w:t>
      </w:r>
      <w:r>
        <w:rPr>
          <w:rFonts w:ascii="Times New Roman" w:hAnsi="Times New Roman" w:cs="Times New Roman"/>
          <w:sz w:val="32"/>
          <w:szCs w:val="32"/>
          <w:lang w:val="uk-UA"/>
        </w:rPr>
        <w:t>авляються одна одній, а становлять єдину систему кінцевих точок.</w:t>
      </w:r>
      <w:r>
        <w:rPr>
          <w:rFonts w:ascii="Times New Roman" w:hAnsi="Times New Roman" w:cs="Times New Roman"/>
          <w:sz w:val="32"/>
          <w:szCs w:val="32"/>
          <w:lang w:val="uk-UA"/>
        </w:rPr>
        <w:br/>
        <w:t>Результати клінічних впливова основі кінцевих оцінюють за якісною шкалою: негативний і позитивний результати клінічного впливу. При цьому допускається деталізація кожного з результатів, наприклад, для негативного – ускладнення з їх градацією, смерть.</w:t>
      </w:r>
      <w:r>
        <w:rPr>
          <w:rFonts w:ascii="Times New Roman" w:hAnsi="Times New Roman" w:cs="Times New Roman"/>
          <w:sz w:val="32"/>
          <w:szCs w:val="32"/>
          <w:lang w:val="uk-UA"/>
        </w:rPr>
        <w:br/>
        <w:t>Золотим стандартом кінцевих точок прийнято вважати виживаність пацієнтів. Безумовно, ці висновки будуть достовірними лише при проведенні масштабних довгострокових досліджень. Загальне оцінювання стану здоров я хворого здійснюють за допомогою використання питальників за якістю життя.</w:t>
      </w:r>
      <w:r>
        <w:rPr>
          <w:rFonts w:ascii="Times New Roman" w:hAnsi="Times New Roman" w:cs="Times New Roman"/>
          <w:sz w:val="32"/>
          <w:szCs w:val="32"/>
          <w:lang w:val="uk-UA"/>
        </w:rPr>
        <w:br/>
        <w:t xml:space="preserve">Таким чином, для забезпечення адекватного оцінювання ефективності медичних втручань при клінічних дослідженнях необхідно формувати систему </w:t>
      </w:r>
      <w:proofErr w:type="spellStart"/>
      <w:r>
        <w:rPr>
          <w:rFonts w:ascii="Times New Roman" w:hAnsi="Times New Roman" w:cs="Times New Roman"/>
          <w:sz w:val="32"/>
          <w:szCs w:val="32"/>
          <w:lang w:val="uk-UA"/>
        </w:rPr>
        <w:t>несурогатних</w:t>
      </w:r>
      <w:proofErr w:type="spellEnd"/>
      <w:r>
        <w:rPr>
          <w:rFonts w:ascii="Times New Roman" w:hAnsi="Times New Roman" w:cs="Times New Roman"/>
          <w:sz w:val="32"/>
          <w:szCs w:val="32"/>
          <w:lang w:val="uk-UA"/>
        </w:rPr>
        <w:t xml:space="preserve"> і сурогатних показників, що дають можливість визначити якісну характеристику пацієнтів на різних рівнях.</w:t>
      </w:r>
      <w:r>
        <w:rPr>
          <w:rFonts w:ascii="Times New Roman" w:hAnsi="Times New Roman" w:cs="Times New Roman"/>
          <w:sz w:val="32"/>
          <w:szCs w:val="32"/>
          <w:lang w:val="uk-UA"/>
        </w:rPr>
        <w:br/>
        <w:t xml:space="preserve">Для узагальнення відомостей, отриманих з різних джерел, використовують систематизований аналіз результатів (матаналіз), </w:t>
      </w:r>
      <w:r>
        <w:rPr>
          <w:rFonts w:ascii="Times New Roman" w:hAnsi="Times New Roman" w:cs="Times New Roman"/>
          <w:sz w:val="32"/>
          <w:szCs w:val="32"/>
          <w:lang w:val="uk-UA"/>
        </w:rPr>
        <w:lastRenderedPageBreak/>
        <w:t>що дає змогу науково обґрунтувати їх і поширити в доступній формі.</w:t>
      </w:r>
      <w:r>
        <w:rPr>
          <w:rFonts w:ascii="Times New Roman" w:hAnsi="Times New Roman" w:cs="Times New Roman"/>
          <w:sz w:val="32"/>
          <w:szCs w:val="32"/>
          <w:lang w:val="uk-UA"/>
        </w:rPr>
        <w:br/>
      </w:r>
      <w:r w:rsidRPr="00FB3D8A">
        <w:rPr>
          <w:rFonts w:ascii="Times New Roman" w:hAnsi="Times New Roman" w:cs="Times New Roman"/>
          <w:b/>
          <w:sz w:val="32"/>
          <w:szCs w:val="32"/>
          <w:lang w:val="uk-UA"/>
        </w:rPr>
        <w:t>ФАЗИ КЛІНІЧНИХ ДОСЛІДЖЕНЬ</w:t>
      </w:r>
      <w:r>
        <w:rPr>
          <w:rFonts w:ascii="Times New Roman" w:hAnsi="Times New Roman" w:cs="Times New Roman"/>
          <w:sz w:val="32"/>
          <w:szCs w:val="32"/>
          <w:lang w:val="uk-UA"/>
        </w:rPr>
        <w:t xml:space="preserve">  </w:t>
      </w:r>
    </w:p>
    <w:p w:rsidR="00FB3D8A" w:rsidRDefault="00FB3D8A" w:rsidP="00FB3D8A">
      <w:pPr>
        <w:rPr>
          <w:rFonts w:ascii="Times New Roman" w:hAnsi="Times New Roman" w:cs="Times New Roman"/>
          <w:sz w:val="32"/>
          <w:szCs w:val="32"/>
          <w:lang w:val="uk-UA"/>
        </w:rPr>
      </w:pPr>
      <w:r w:rsidRPr="00FB3D8A">
        <w:rPr>
          <w:rFonts w:ascii="Times New Roman" w:hAnsi="Times New Roman" w:cs="Times New Roman"/>
          <w:b/>
          <w:sz w:val="32"/>
          <w:szCs w:val="32"/>
          <w:lang w:val="uk-UA"/>
        </w:rPr>
        <w:t>Фаза I</w:t>
      </w:r>
      <w:r w:rsidRPr="00FB3D8A">
        <w:rPr>
          <w:rFonts w:ascii="Times New Roman" w:hAnsi="Times New Roman" w:cs="Times New Roman"/>
          <w:sz w:val="32"/>
          <w:szCs w:val="32"/>
        </w:rPr>
        <w:t xml:space="preserve">. У </w:t>
      </w:r>
      <w:proofErr w:type="spellStart"/>
      <w:proofErr w:type="gramStart"/>
      <w:r w:rsidRPr="00FB3D8A">
        <w:rPr>
          <w:rFonts w:ascii="Times New Roman" w:hAnsi="Times New Roman" w:cs="Times New Roman"/>
          <w:sz w:val="32"/>
          <w:szCs w:val="32"/>
        </w:rPr>
        <w:t>досл</w:t>
      </w:r>
      <w:proofErr w:type="gramEnd"/>
      <w:r w:rsidRPr="00FB3D8A">
        <w:rPr>
          <w:rFonts w:ascii="Times New Roman" w:hAnsi="Times New Roman" w:cs="Times New Roman"/>
          <w:sz w:val="32"/>
          <w:szCs w:val="32"/>
        </w:rPr>
        <w:t>ідженні</w:t>
      </w:r>
      <w:proofErr w:type="spellEnd"/>
      <w:r w:rsidRPr="00FB3D8A">
        <w:rPr>
          <w:rFonts w:ascii="Times New Roman" w:hAnsi="Times New Roman" w:cs="Times New Roman"/>
          <w:sz w:val="32"/>
          <w:szCs w:val="32"/>
        </w:rPr>
        <w:t xml:space="preserve"> </w:t>
      </w:r>
      <w:proofErr w:type="spellStart"/>
      <w:r w:rsidRPr="00FB3D8A">
        <w:rPr>
          <w:rFonts w:ascii="Times New Roman" w:hAnsi="Times New Roman" w:cs="Times New Roman"/>
          <w:sz w:val="32"/>
          <w:szCs w:val="32"/>
        </w:rPr>
        <w:t>зазвичай</w:t>
      </w:r>
      <w:proofErr w:type="spellEnd"/>
      <w:r w:rsidRPr="00FB3D8A">
        <w:rPr>
          <w:rFonts w:ascii="Times New Roman" w:hAnsi="Times New Roman" w:cs="Times New Roman"/>
          <w:sz w:val="32"/>
          <w:szCs w:val="32"/>
        </w:rPr>
        <w:t xml:space="preserve"> </w:t>
      </w:r>
      <w:proofErr w:type="spellStart"/>
      <w:r w:rsidRPr="00FB3D8A">
        <w:rPr>
          <w:rFonts w:ascii="Times New Roman" w:hAnsi="Times New Roman" w:cs="Times New Roman"/>
          <w:sz w:val="32"/>
          <w:szCs w:val="32"/>
        </w:rPr>
        <w:t>беруть</w:t>
      </w:r>
      <w:proofErr w:type="spellEnd"/>
      <w:r w:rsidRPr="00FB3D8A">
        <w:rPr>
          <w:rFonts w:ascii="Times New Roman" w:hAnsi="Times New Roman" w:cs="Times New Roman"/>
          <w:sz w:val="32"/>
          <w:szCs w:val="32"/>
        </w:rPr>
        <w:t xml:space="preserve"> участь </w:t>
      </w:r>
      <w:proofErr w:type="spellStart"/>
      <w:r w:rsidRPr="00FB3D8A">
        <w:rPr>
          <w:rFonts w:ascii="Times New Roman" w:hAnsi="Times New Roman" w:cs="Times New Roman"/>
          <w:sz w:val="32"/>
          <w:szCs w:val="32"/>
        </w:rPr>
        <w:t>від</w:t>
      </w:r>
      <w:proofErr w:type="spellEnd"/>
      <w:r w:rsidRPr="00FB3D8A">
        <w:rPr>
          <w:rFonts w:ascii="Times New Roman" w:hAnsi="Times New Roman" w:cs="Times New Roman"/>
          <w:sz w:val="32"/>
          <w:szCs w:val="32"/>
        </w:rPr>
        <w:t xml:space="preserve"> 20 до 100 </w:t>
      </w:r>
      <w:proofErr w:type="spellStart"/>
      <w:r w:rsidRPr="00FB3D8A">
        <w:rPr>
          <w:rFonts w:ascii="Times New Roman" w:hAnsi="Times New Roman" w:cs="Times New Roman"/>
          <w:sz w:val="32"/>
          <w:szCs w:val="32"/>
        </w:rPr>
        <w:t>здорових</w:t>
      </w:r>
      <w:proofErr w:type="spellEnd"/>
      <w:r w:rsidRPr="00FB3D8A">
        <w:rPr>
          <w:rFonts w:ascii="Times New Roman" w:hAnsi="Times New Roman" w:cs="Times New Roman"/>
          <w:sz w:val="32"/>
          <w:szCs w:val="32"/>
        </w:rPr>
        <w:t xml:space="preserve"> </w:t>
      </w:r>
      <w:proofErr w:type="spellStart"/>
      <w:r w:rsidRPr="00FB3D8A">
        <w:rPr>
          <w:rFonts w:ascii="Times New Roman" w:hAnsi="Times New Roman" w:cs="Times New Roman"/>
          <w:sz w:val="32"/>
          <w:szCs w:val="32"/>
        </w:rPr>
        <w:t>добровольців</w:t>
      </w:r>
      <w:proofErr w:type="spellEnd"/>
      <w:r w:rsidRPr="00FB3D8A">
        <w:rPr>
          <w:rFonts w:ascii="Times New Roman" w:hAnsi="Times New Roman" w:cs="Times New Roman"/>
          <w:sz w:val="32"/>
          <w:szCs w:val="32"/>
        </w:rPr>
        <w:t xml:space="preserve">. </w:t>
      </w:r>
      <w:r>
        <w:rPr>
          <w:rFonts w:ascii="Times New Roman" w:hAnsi="Times New Roman" w:cs="Times New Roman"/>
          <w:sz w:val="32"/>
          <w:szCs w:val="32"/>
          <w:lang w:val="uk-UA"/>
        </w:rPr>
        <w:t xml:space="preserve">Мета: встановити </w:t>
      </w:r>
      <w:proofErr w:type="spellStart"/>
      <w:r>
        <w:rPr>
          <w:rFonts w:ascii="Times New Roman" w:hAnsi="Times New Roman" w:cs="Times New Roman"/>
          <w:sz w:val="32"/>
          <w:szCs w:val="32"/>
          <w:lang w:val="uk-UA"/>
        </w:rPr>
        <w:t>переносимість</w:t>
      </w:r>
      <w:proofErr w:type="spellEnd"/>
      <w:r>
        <w:rPr>
          <w:rFonts w:ascii="Times New Roman" w:hAnsi="Times New Roman" w:cs="Times New Roman"/>
          <w:sz w:val="32"/>
          <w:szCs w:val="32"/>
          <w:lang w:val="uk-UA"/>
        </w:rPr>
        <w:t xml:space="preserve">, </w:t>
      </w:r>
      <w:proofErr w:type="spellStart"/>
      <w:r>
        <w:rPr>
          <w:rFonts w:ascii="Times New Roman" w:hAnsi="Times New Roman" w:cs="Times New Roman"/>
          <w:sz w:val="32"/>
          <w:szCs w:val="32"/>
          <w:lang w:val="uk-UA"/>
        </w:rPr>
        <w:t>фармококінетичні</w:t>
      </w:r>
      <w:proofErr w:type="spellEnd"/>
      <w:r>
        <w:rPr>
          <w:rFonts w:ascii="Times New Roman" w:hAnsi="Times New Roman" w:cs="Times New Roman"/>
          <w:sz w:val="32"/>
          <w:szCs w:val="32"/>
          <w:lang w:val="uk-UA"/>
        </w:rPr>
        <w:t xml:space="preserve"> та </w:t>
      </w:r>
      <w:proofErr w:type="spellStart"/>
      <w:r>
        <w:rPr>
          <w:rFonts w:ascii="Times New Roman" w:hAnsi="Times New Roman" w:cs="Times New Roman"/>
          <w:sz w:val="32"/>
          <w:szCs w:val="32"/>
          <w:lang w:val="uk-UA"/>
        </w:rPr>
        <w:t>фармакодинамічні</w:t>
      </w:r>
      <w:proofErr w:type="spellEnd"/>
      <w:r>
        <w:rPr>
          <w:rFonts w:ascii="Times New Roman" w:hAnsi="Times New Roman" w:cs="Times New Roman"/>
          <w:sz w:val="32"/>
          <w:szCs w:val="32"/>
          <w:lang w:val="uk-UA"/>
        </w:rPr>
        <w:t xml:space="preserve"> параметри, а іноді й дати попередню оцінку безпеки препарату.</w:t>
      </w:r>
      <w:r>
        <w:rPr>
          <w:rFonts w:ascii="Times New Roman" w:hAnsi="Times New Roman" w:cs="Times New Roman"/>
          <w:sz w:val="32"/>
          <w:szCs w:val="32"/>
          <w:lang w:val="uk-UA"/>
        </w:rPr>
        <w:br/>
        <w:t>Типи досліджень фази І:</w:t>
      </w:r>
      <w:r>
        <w:rPr>
          <w:rFonts w:ascii="Times New Roman" w:hAnsi="Times New Roman" w:cs="Times New Roman"/>
          <w:sz w:val="32"/>
          <w:szCs w:val="32"/>
          <w:lang w:val="uk-UA"/>
        </w:rPr>
        <w:br/>
        <w:t>- дослідження одноразових доз, що підвищують;</w:t>
      </w:r>
      <w:r>
        <w:rPr>
          <w:rFonts w:ascii="Times New Roman" w:hAnsi="Times New Roman" w:cs="Times New Roman"/>
          <w:sz w:val="32"/>
          <w:szCs w:val="32"/>
          <w:lang w:val="uk-UA"/>
        </w:rPr>
        <w:br/>
        <w:t>- Дослідження багаторазових доз, що підвищують.</w:t>
      </w:r>
      <w:r>
        <w:rPr>
          <w:rFonts w:ascii="Times New Roman" w:hAnsi="Times New Roman" w:cs="Times New Roman"/>
          <w:sz w:val="32"/>
          <w:szCs w:val="32"/>
          <w:lang w:val="uk-UA"/>
        </w:rPr>
        <w:br/>
        <w:t xml:space="preserve">Фаза ІІ. </w:t>
      </w:r>
      <w:proofErr w:type="spellStart"/>
      <w:r>
        <w:rPr>
          <w:rFonts w:ascii="Times New Roman" w:hAnsi="Times New Roman" w:cs="Times New Roman"/>
          <w:sz w:val="32"/>
          <w:szCs w:val="32"/>
          <w:lang w:val="uk-UA"/>
        </w:rPr>
        <w:t>Удослідженні</w:t>
      </w:r>
      <w:proofErr w:type="spellEnd"/>
      <w:r>
        <w:rPr>
          <w:rFonts w:ascii="Times New Roman" w:hAnsi="Times New Roman" w:cs="Times New Roman"/>
          <w:sz w:val="32"/>
          <w:szCs w:val="32"/>
          <w:lang w:val="uk-UA"/>
        </w:rPr>
        <w:t xml:space="preserve"> зазвичай беруть участь 100-500 осіб.</w:t>
      </w:r>
      <w:r>
        <w:rPr>
          <w:rFonts w:ascii="Times New Roman" w:hAnsi="Times New Roman" w:cs="Times New Roman"/>
          <w:sz w:val="32"/>
          <w:szCs w:val="32"/>
          <w:lang w:val="uk-UA"/>
        </w:rPr>
        <w:br/>
        <w:t>Мета: визначити рівень дозування та схему вживання препарату для досліджень фази ІІ.</w:t>
      </w:r>
      <w:r>
        <w:rPr>
          <w:rFonts w:ascii="Times New Roman" w:hAnsi="Times New Roman" w:cs="Times New Roman"/>
          <w:sz w:val="32"/>
          <w:szCs w:val="32"/>
          <w:lang w:val="uk-UA"/>
        </w:rPr>
        <w:br/>
        <w:t>Типи досліджень фази ІІ:</w:t>
      </w:r>
      <w:r>
        <w:rPr>
          <w:rFonts w:ascii="Times New Roman" w:hAnsi="Times New Roman" w:cs="Times New Roman"/>
          <w:sz w:val="32"/>
          <w:szCs w:val="32"/>
          <w:lang w:val="uk-UA"/>
        </w:rPr>
        <w:br/>
        <w:t>- пробні дослідження, сплановані для визначення рівня безпеки препарату на відібраних групах пацієнтів з конкретним захворюванням або синдромом;</w:t>
      </w:r>
      <w:r>
        <w:rPr>
          <w:rFonts w:ascii="Times New Roman" w:hAnsi="Times New Roman" w:cs="Times New Roman"/>
          <w:sz w:val="32"/>
          <w:szCs w:val="32"/>
          <w:lang w:val="uk-UA"/>
        </w:rPr>
        <w:br/>
        <w:t>- чітко регульоване дослідження, сплановане для визначення ефективності та безпеки впливу препарату на пацієнтів з конкретним захворюванням.</w:t>
      </w:r>
      <w:r>
        <w:rPr>
          <w:rFonts w:ascii="Times New Roman" w:hAnsi="Times New Roman" w:cs="Times New Roman"/>
          <w:sz w:val="32"/>
          <w:szCs w:val="32"/>
          <w:lang w:val="uk-UA"/>
        </w:rPr>
        <w:br/>
        <w:t xml:space="preserve">Фаза ІІІ – </w:t>
      </w:r>
      <w:proofErr w:type="spellStart"/>
      <w:r>
        <w:rPr>
          <w:rFonts w:ascii="Times New Roman" w:hAnsi="Times New Roman" w:cs="Times New Roman"/>
          <w:sz w:val="32"/>
          <w:szCs w:val="32"/>
          <w:lang w:val="uk-UA"/>
        </w:rPr>
        <w:t>рандомізване</w:t>
      </w:r>
      <w:proofErr w:type="spellEnd"/>
      <w:r>
        <w:rPr>
          <w:rFonts w:ascii="Times New Roman" w:hAnsi="Times New Roman" w:cs="Times New Roman"/>
          <w:sz w:val="32"/>
          <w:szCs w:val="32"/>
          <w:lang w:val="uk-UA"/>
        </w:rPr>
        <w:t xml:space="preserve"> контрольоване багато центрове дослідження за участю великої групи пацієнтів.</w:t>
      </w:r>
      <w:r>
        <w:rPr>
          <w:rFonts w:ascii="Times New Roman" w:hAnsi="Times New Roman" w:cs="Times New Roman"/>
          <w:sz w:val="32"/>
          <w:szCs w:val="32"/>
          <w:lang w:val="uk-UA"/>
        </w:rPr>
        <w:br/>
        <w:t xml:space="preserve">Мета: оцінювання безпеки й ефективності препарату для визначення показань пацієнтам із захворюваннями різного ступеня </w:t>
      </w:r>
      <w:proofErr w:type="spellStart"/>
      <w:r>
        <w:rPr>
          <w:rFonts w:ascii="Times New Roman" w:hAnsi="Times New Roman" w:cs="Times New Roman"/>
          <w:sz w:val="32"/>
          <w:szCs w:val="32"/>
          <w:lang w:val="uk-UA"/>
        </w:rPr>
        <w:t>тяжності</w:t>
      </w:r>
      <w:proofErr w:type="spellEnd"/>
      <w:r>
        <w:rPr>
          <w:rFonts w:ascii="Times New Roman" w:hAnsi="Times New Roman" w:cs="Times New Roman"/>
          <w:sz w:val="32"/>
          <w:szCs w:val="32"/>
          <w:lang w:val="uk-UA"/>
        </w:rPr>
        <w:t>.</w:t>
      </w:r>
      <w:r>
        <w:rPr>
          <w:rFonts w:ascii="Times New Roman" w:hAnsi="Times New Roman" w:cs="Times New Roman"/>
          <w:sz w:val="32"/>
          <w:szCs w:val="32"/>
          <w:lang w:val="uk-UA"/>
        </w:rPr>
        <w:br/>
        <w:t>Підтвердивши ефективність і безпеку препарату під час досліджень фази ІІІ, кампанія формує так зване реєстраційне досьє, в якому описуються методологія та результати до клінічних і клінічних досліджень препарату, особливості виробництва його склад, термін придатності. Сукупність цієї інформації надається уповноваженому органу охорони здоров я, органам, що здійснюють реєстрацію препарату. Препарат, якій не пройшов клінічне випробування, не може бути зареєстрований і виведений на фармацевтичний ринок.</w:t>
      </w:r>
      <w:r>
        <w:rPr>
          <w:rFonts w:ascii="Times New Roman" w:hAnsi="Times New Roman" w:cs="Times New Roman"/>
          <w:sz w:val="32"/>
          <w:szCs w:val="32"/>
          <w:lang w:val="uk-UA"/>
        </w:rPr>
        <w:br/>
        <w:t xml:space="preserve">Фаза ІV – </w:t>
      </w:r>
      <w:proofErr w:type="spellStart"/>
      <w:r>
        <w:rPr>
          <w:rFonts w:ascii="Times New Roman" w:hAnsi="Times New Roman" w:cs="Times New Roman"/>
          <w:sz w:val="32"/>
          <w:szCs w:val="32"/>
          <w:lang w:val="uk-UA"/>
        </w:rPr>
        <w:t>післяреєстраційне</w:t>
      </w:r>
      <w:proofErr w:type="spellEnd"/>
      <w:r>
        <w:rPr>
          <w:rFonts w:ascii="Times New Roman" w:hAnsi="Times New Roman" w:cs="Times New Roman"/>
          <w:sz w:val="32"/>
          <w:szCs w:val="32"/>
          <w:lang w:val="uk-UA"/>
        </w:rPr>
        <w:t xml:space="preserve"> дослідження, необхідне для </w:t>
      </w:r>
      <w:r>
        <w:rPr>
          <w:rFonts w:ascii="Times New Roman" w:hAnsi="Times New Roman" w:cs="Times New Roman"/>
          <w:sz w:val="32"/>
          <w:szCs w:val="32"/>
          <w:lang w:val="uk-UA"/>
        </w:rPr>
        <w:lastRenderedPageBreak/>
        <w:t>оптимізації застосування препарату.</w:t>
      </w:r>
      <w:r>
        <w:rPr>
          <w:rFonts w:ascii="Times New Roman" w:hAnsi="Times New Roman" w:cs="Times New Roman"/>
          <w:sz w:val="32"/>
          <w:szCs w:val="32"/>
          <w:lang w:val="uk-UA"/>
        </w:rPr>
        <w:br/>
        <w:t>Мета: збирання додаткової інформації із безпеки препарату протягом тривалого часу за участю групи досліджуваних – оцінювання термінів лікування, взаємодія з іншими препаратами або продуктами харчування, порівняльний аналіз стандартних курсів лікування, аналіз застосування у хворих різних вікових груп, економічні показники та віддалені результати лікування.</w:t>
      </w:r>
      <w:r>
        <w:rPr>
          <w:rFonts w:ascii="Times New Roman" w:hAnsi="Times New Roman" w:cs="Times New Roman"/>
          <w:sz w:val="32"/>
          <w:szCs w:val="32"/>
          <w:lang w:val="uk-UA"/>
        </w:rPr>
        <w:br/>
      </w:r>
    </w:p>
    <w:p w:rsidR="004852C5" w:rsidRPr="00FB3D8A" w:rsidRDefault="00FB3D8A" w:rsidP="00FB3D8A">
      <w:pPr>
        <w:rPr>
          <w:rFonts w:ascii="Times New Roman" w:hAnsi="Times New Roman" w:cs="Times New Roman"/>
          <w:b/>
          <w:sz w:val="32"/>
          <w:szCs w:val="32"/>
          <w:lang w:val="uk-UA"/>
        </w:rPr>
      </w:pPr>
      <w:r w:rsidRPr="00FB3D8A">
        <w:rPr>
          <w:rFonts w:ascii="Times New Roman" w:hAnsi="Times New Roman" w:cs="Times New Roman"/>
          <w:b/>
          <w:sz w:val="32"/>
          <w:szCs w:val="32"/>
          <w:lang w:val="uk-UA"/>
        </w:rPr>
        <w:t>Тема: «Концепція доказової  медицини»</w:t>
      </w:r>
    </w:p>
    <w:p w:rsidR="00FB3D8A" w:rsidRPr="004179FE" w:rsidRDefault="00FB3D8A" w:rsidP="00FB3D8A">
      <w:pPr>
        <w:rPr>
          <w:rFonts w:ascii="Times New Roman" w:hAnsi="Times New Roman" w:cs="Times New Roman"/>
          <w:sz w:val="32"/>
          <w:szCs w:val="32"/>
          <w:lang w:val="uk-UA"/>
        </w:rPr>
      </w:pPr>
      <w:r>
        <w:rPr>
          <w:rFonts w:ascii="Times New Roman" w:hAnsi="Times New Roman" w:cs="Times New Roman"/>
          <w:sz w:val="32"/>
          <w:szCs w:val="32"/>
          <w:lang w:val="uk-UA"/>
        </w:rPr>
        <w:t xml:space="preserve">Важливим надбанням сучасної медицини, насамперед клінічної фармакотерапії, слід вважати створення концепції доказової медицини у 80-х роках ХХ ст. Термін «доказова медицина» є перекладом англійського відповідника </w:t>
      </w:r>
      <w:proofErr w:type="spellStart"/>
      <w:r w:rsidRPr="00FB3D8A">
        <w:rPr>
          <w:rFonts w:ascii="Times New Roman" w:hAnsi="Times New Roman" w:cs="Times New Roman"/>
          <w:b/>
          <w:sz w:val="32"/>
          <w:szCs w:val="32"/>
          <w:lang w:val="uk-UA"/>
        </w:rPr>
        <w:t>Ev</w:t>
      </w:r>
      <w:r w:rsidRPr="00FB3D8A">
        <w:rPr>
          <w:rFonts w:ascii="Times New Roman" w:hAnsi="Times New Roman" w:cs="Times New Roman"/>
          <w:b/>
          <w:sz w:val="32"/>
          <w:szCs w:val="32"/>
          <w:lang w:val="en-US"/>
        </w:rPr>
        <w:t>i</w:t>
      </w:r>
      <w:r w:rsidRPr="00FB3D8A">
        <w:rPr>
          <w:rFonts w:ascii="Times New Roman" w:hAnsi="Times New Roman" w:cs="Times New Roman"/>
          <w:b/>
          <w:sz w:val="32"/>
          <w:szCs w:val="32"/>
          <w:lang w:val="uk-UA"/>
        </w:rPr>
        <w:t>dence</w:t>
      </w:r>
      <w:proofErr w:type="spellEnd"/>
      <w:r w:rsidRPr="00FB3D8A">
        <w:rPr>
          <w:rFonts w:ascii="Times New Roman" w:hAnsi="Times New Roman" w:cs="Times New Roman"/>
          <w:b/>
          <w:sz w:val="32"/>
          <w:szCs w:val="32"/>
          <w:lang w:val="uk-UA"/>
        </w:rPr>
        <w:t xml:space="preserve"> </w:t>
      </w:r>
      <w:r w:rsidRPr="00FB3D8A">
        <w:rPr>
          <w:rFonts w:ascii="Times New Roman" w:hAnsi="Times New Roman" w:cs="Times New Roman"/>
          <w:b/>
          <w:sz w:val="32"/>
          <w:szCs w:val="32"/>
          <w:lang w:val="en-US"/>
        </w:rPr>
        <w:t>based</w:t>
      </w:r>
      <w:r w:rsidRPr="00FB3D8A">
        <w:rPr>
          <w:rFonts w:ascii="Times New Roman" w:hAnsi="Times New Roman" w:cs="Times New Roman"/>
          <w:b/>
          <w:sz w:val="32"/>
          <w:szCs w:val="32"/>
          <w:lang w:val="uk-UA"/>
        </w:rPr>
        <w:t xml:space="preserve"> </w:t>
      </w:r>
      <w:r w:rsidRPr="00FB3D8A">
        <w:rPr>
          <w:rFonts w:ascii="Times New Roman" w:hAnsi="Times New Roman" w:cs="Times New Roman"/>
          <w:b/>
          <w:sz w:val="32"/>
          <w:szCs w:val="32"/>
          <w:lang w:val="en-US"/>
        </w:rPr>
        <w:t>medicine</w:t>
      </w:r>
      <w:r w:rsidRPr="00FB3D8A">
        <w:rPr>
          <w:rFonts w:ascii="Times New Roman" w:hAnsi="Times New Roman" w:cs="Times New Roman"/>
          <w:b/>
          <w:sz w:val="32"/>
          <w:szCs w:val="32"/>
          <w:lang w:val="uk-UA"/>
        </w:rPr>
        <w:t>.</w:t>
      </w:r>
      <w:r w:rsidRPr="002456C9">
        <w:rPr>
          <w:rFonts w:ascii="Times New Roman" w:hAnsi="Times New Roman" w:cs="Times New Roman"/>
          <w:sz w:val="32"/>
          <w:szCs w:val="32"/>
          <w:lang w:val="uk-UA"/>
        </w:rPr>
        <w:br/>
      </w:r>
      <w:r w:rsidRPr="00FB3D8A">
        <w:rPr>
          <w:rFonts w:ascii="Times New Roman" w:hAnsi="Times New Roman" w:cs="Times New Roman"/>
          <w:b/>
          <w:sz w:val="32"/>
          <w:szCs w:val="32"/>
          <w:lang w:val="uk-UA"/>
        </w:rPr>
        <w:t>Доказова медицина</w:t>
      </w:r>
      <w:r>
        <w:rPr>
          <w:rFonts w:ascii="Times New Roman" w:hAnsi="Times New Roman" w:cs="Times New Roman"/>
          <w:b/>
          <w:sz w:val="32"/>
          <w:szCs w:val="32"/>
          <w:lang w:val="uk-UA"/>
        </w:rPr>
        <w:t xml:space="preserve"> – </w:t>
      </w:r>
      <w:r>
        <w:rPr>
          <w:rFonts w:ascii="Times New Roman" w:hAnsi="Times New Roman" w:cs="Times New Roman"/>
          <w:sz w:val="32"/>
          <w:szCs w:val="32"/>
          <w:lang w:val="uk-UA"/>
        </w:rPr>
        <w:t>це винахід, що відображає новий і перспективний напрям медичної науки та клінічної практики. Цей прогрес ґрунтується на розвитку декількох розділів медицини:</w:t>
      </w:r>
      <w:r>
        <w:rPr>
          <w:rFonts w:ascii="Times New Roman" w:hAnsi="Times New Roman" w:cs="Times New Roman"/>
          <w:sz w:val="32"/>
          <w:szCs w:val="32"/>
          <w:lang w:val="uk-UA"/>
        </w:rPr>
        <w:br/>
        <w:t>1) насамперед, формування епідеміології як науки про закономірності розвитку та розповсюдження хвороб. Доповнена методами медичної статистики як невід ємної складової, епідеміологія дає чіткі відповіді на запитання, що виникають у медицині, у тому числі і під час проведення клінічних досліджень.</w:t>
      </w:r>
      <w:r>
        <w:rPr>
          <w:rFonts w:ascii="Times New Roman" w:hAnsi="Times New Roman" w:cs="Times New Roman"/>
          <w:sz w:val="32"/>
          <w:szCs w:val="32"/>
          <w:lang w:val="uk-UA"/>
        </w:rPr>
        <w:br/>
        <w:t>2) розвиток сучасних медичних інформаційних технологій.</w:t>
      </w:r>
      <w:r>
        <w:rPr>
          <w:rFonts w:ascii="Times New Roman" w:hAnsi="Times New Roman" w:cs="Times New Roman"/>
          <w:sz w:val="32"/>
          <w:szCs w:val="32"/>
          <w:lang w:val="uk-UA"/>
        </w:rPr>
        <w:br/>
        <w:t>Принцип післядипломної освіти лікарів, що склався у нашій системі охороні здоров я, безумовно, є прогресивним, однак удосконалення знань один раз на 5 років для лікаря відається недостатнім, необхідне безперервне навчання. Інформаційні технології</w:t>
      </w:r>
      <w:r w:rsidR="002456C9">
        <w:rPr>
          <w:rFonts w:ascii="Times New Roman" w:hAnsi="Times New Roman" w:cs="Times New Roman"/>
          <w:sz w:val="32"/>
          <w:szCs w:val="32"/>
          <w:lang w:val="uk-UA"/>
        </w:rPr>
        <w:t>, що існують нині певною мірою вирішили цю проблему. Водночас у професійній практиці лікаря складно самостійно знайти раціональне зерно у величезному потоці медичної інформації;</w:t>
      </w:r>
      <w:r w:rsidR="002456C9">
        <w:rPr>
          <w:rFonts w:ascii="Times New Roman" w:hAnsi="Times New Roman" w:cs="Times New Roman"/>
          <w:sz w:val="32"/>
          <w:szCs w:val="32"/>
          <w:lang w:val="uk-UA"/>
        </w:rPr>
        <w:br/>
        <w:t xml:space="preserve">3) створення доктрини багато центрових </w:t>
      </w:r>
      <w:proofErr w:type="spellStart"/>
      <w:r w:rsidR="002456C9">
        <w:rPr>
          <w:rFonts w:ascii="Times New Roman" w:hAnsi="Times New Roman" w:cs="Times New Roman"/>
          <w:sz w:val="32"/>
          <w:szCs w:val="32"/>
          <w:lang w:val="uk-UA"/>
        </w:rPr>
        <w:t>рандомізованих</w:t>
      </w:r>
      <w:proofErr w:type="spellEnd"/>
      <w:r w:rsidR="002456C9">
        <w:rPr>
          <w:rFonts w:ascii="Times New Roman" w:hAnsi="Times New Roman" w:cs="Times New Roman"/>
          <w:sz w:val="32"/>
          <w:szCs w:val="32"/>
          <w:lang w:val="uk-UA"/>
        </w:rPr>
        <w:t xml:space="preserve"> контрольованих клінічних досліджень дали в руки лікарів надійний інструмент для вибору доказів на користь того чи іншого способу лікування.</w:t>
      </w:r>
      <w:r w:rsidR="002456C9">
        <w:rPr>
          <w:rFonts w:ascii="Times New Roman" w:hAnsi="Times New Roman" w:cs="Times New Roman"/>
          <w:sz w:val="32"/>
          <w:szCs w:val="32"/>
          <w:lang w:val="uk-UA"/>
        </w:rPr>
        <w:br/>
      </w:r>
      <w:r w:rsidR="002456C9">
        <w:rPr>
          <w:rFonts w:ascii="Times New Roman" w:hAnsi="Times New Roman" w:cs="Times New Roman"/>
          <w:sz w:val="32"/>
          <w:szCs w:val="32"/>
          <w:lang w:val="uk-UA"/>
        </w:rPr>
        <w:lastRenderedPageBreak/>
        <w:t>Докази отримують із різних джерел. Виділяють:</w:t>
      </w:r>
      <w:r w:rsidR="002456C9">
        <w:rPr>
          <w:rFonts w:ascii="Times New Roman" w:hAnsi="Times New Roman" w:cs="Times New Roman"/>
          <w:sz w:val="32"/>
          <w:szCs w:val="32"/>
          <w:lang w:val="uk-UA"/>
        </w:rPr>
        <w:br/>
        <w:t>а) малодоказові дослідження (опис випадку або серії випадків);</w:t>
      </w:r>
      <w:r w:rsidR="002456C9">
        <w:rPr>
          <w:rFonts w:ascii="Times New Roman" w:hAnsi="Times New Roman" w:cs="Times New Roman"/>
          <w:sz w:val="32"/>
          <w:szCs w:val="32"/>
          <w:lang w:val="uk-UA"/>
        </w:rPr>
        <w:br/>
        <w:t>б) проміжні з доведення дослідження (випадок-контроль, мета аналіз);</w:t>
      </w:r>
      <w:r w:rsidR="002456C9">
        <w:rPr>
          <w:rFonts w:ascii="Times New Roman" w:hAnsi="Times New Roman" w:cs="Times New Roman"/>
          <w:sz w:val="32"/>
          <w:szCs w:val="32"/>
          <w:lang w:val="uk-UA"/>
        </w:rPr>
        <w:br/>
        <w:t xml:space="preserve">в) високо доказові дослідження, що включають, як правило, понад 1000 хворих (багато центрові </w:t>
      </w:r>
      <w:proofErr w:type="spellStart"/>
      <w:r w:rsidR="002456C9">
        <w:rPr>
          <w:rFonts w:ascii="Times New Roman" w:hAnsi="Times New Roman" w:cs="Times New Roman"/>
          <w:sz w:val="32"/>
          <w:szCs w:val="32"/>
          <w:lang w:val="uk-UA"/>
        </w:rPr>
        <w:t>рандомізовані</w:t>
      </w:r>
      <w:proofErr w:type="spellEnd"/>
      <w:r w:rsidR="002456C9">
        <w:rPr>
          <w:rFonts w:ascii="Times New Roman" w:hAnsi="Times New Roman" w:cs="Times New Roman"/>
          <w:sz w:val="32"/>
          <w:szCs w:val="32"/>
          <w:lang w:val="uk-UA"/>
        </w:rPr>
        <w:t xml:space="preserve"> </w:t>
      </w:r>
      <w:proofErr w:type="spellStart"/>
      <w:r w:rsidR="002456C9">
        <w:rPr>
          <w:rFonts w:ascii="Times New Roman" w:hAnsi="Times New Roman" w:cs="Times New Roman"/>
          <w:sz w:val="32"/>
          <w:szCs w:val="32"/>
          <w:lang w:val="uk-UA"/>
        </w:rPr>
        <w:t>плацебо-контрольовані</w:t>
      </w:r>
      <w:proofErr w:type="spellEnd"/>
      <w:r w:rsidR="002456C9">
        <w:rPr>
          <w:rFonts w:ascii="Times New Roman" w:hAnsi="Times New Roman" w:cs="Times New Roman"/>
          <w:sz w:val="32"/>
          <w:szCs w:val="32"/>
          <w:lang w:val="uk-UA"/>
        </w:rPr>
        <w:t xml:space="preserve"> подвійні сліпі дослідження).</w:t>
      </w:r>
      <w:r w:rsidR="002456C9">
        <w:rPr>
          <w:rFonts w:ascii="Times New Roman" w:hAnsi="Times New Roman" w:cs="Times New Roman"/>
          <w:sz w:val="32"/>
          <w:szCs w:val="32"/>
          <w:lang w:val="uk-UA"/>
        </w:rPr>
        <w:br/>
        <w:t xml:space="preserve">Достовірність і </w:t>
      </w:r>
      <w:proofErr w:type="spellStart"/>
      <w:r w:rsidR="002456C9">
        <w:rPr>
          <w:rFonts w:ascii="Times New Roman" w:hAnsi="Times New Roman" w:cs="Times New Roman"/>
          <w:sz w:val="32"/>
          <w:szCs w:val="32"/>
          <w:lang w:val="uk-UA"/>
        </w:rPr>
        <w:t>значущисть</w:t>
      </w:r>
      <w:proofErr w:type="spellEnd"/>
      <w:r w:rsidR="002456C9">
        <w:rPr>
          <w:rFonts w:ascii="Times New Roman" w:hAnsi="Times New Roman" w:cs="Times New Roman"/>
          <w:sz w:val="32"/>
          <w:szCs w:val="32"/>
          <w:lang w:val="uk-UA"/>
        </w:rPr>
        <w:t xml:space="preserve"> доказів не однакова. На думку Шведської ради з технології оцінювання в охороні здоров я, їх рівень знижується в такому порядку:</w:t>
      </w:r>
      <w:r w:rsidR="002456C9">
        <w:rPr>
          <w:rFonts w:ascii="Times New Roman" w:hAnsi="Times New Roman" w:cs="Times New Roman"/>
          <w:sz w:val="32"/>
          <w:szCs w:val="32"/>
          <w:lang w:val="uk-UA"/>
        </w:rPr>
        <w:br/>
        <w:t xml:space="preserve">- </w:t>
      </w:r>
      <w:proofErr w:type="spellStart"/>
      <w:r w:rsidR="002456C9">
        <w:rPr>
          <w:rFonts w:ascii="Times New Roman" w:hAnsi="Times New Roman" w:cs="Times New Roman"/>
          <w:sz w:val="32"/>
          <w:szCs w:val="32"/>
          <w:lang w:val="uk-UA"/>
        </w:rPr>
        <w:t>рандомізоване</w:t>
      </w:r>
      <w:proofErr w:type="spellEnd"/>
      <w:r w:rsidR="002456C9">
        <w:rPr>
          <w:rFonts w:ascii="Times New Roman" w:hAnsi="Times New Roman" w:cs="Times New Roman"/>
          <w:sz w:val="32"/>
          <w:szCs w:val="32"/>
          <w:lang w:val="uk-UA"/>
        </w:rPr>
        <w:t xml:space="preserve"> контрольоване дослідження;</w:t>
      </w:r>
      <w:r w:rsidR="002456C9">
        <w:rPr>
          <w:rFonts w:ascii="Times New Roman" w:hAnsi="Times New Roman" w:cs="Times New Roman"/>
          <w:sz w:val="32"/>
          <w:szCs w:val="32"/>
          <w:lang w:val="uk-UA"/>
        </w:rPr>
        <w:br/>
        <w:t xml:space="preserve">- </w:t>
      </w:r>
      <w:proofErr w:type="spellStart"/>
      <w:r w:rsidR="002456C9">
        <w:rPr>
          <w:rFonts w:ascii="Times New Roman" w:hAnsi="Times New Roman" w:cs="Times New Roman"/>
          <w:sz w:val="32"/>
          <w:szCs w:val="32"/>
          <w:lang w:val="uk-UA"/>
        </w:rPr>
        <w:t>нерандомізоване</w:t>
      </w:r>
      <w:proofErr w:type="spellEnd"/>
      <w:r w:rsidR="002456C9">
        <w:rPr>
          <w:rFonts w:ascii="Times New Roman" w:hAnsi="Times New Roman" w:cs="Times New Roman"/>
          <w:sz w:val="32"/>
          <w:szCs w:val="32"/>
          <w:lang w:val="uk-UA"/>
        </w:rPr>
        <w:t xml:space="preserve"> дослідження з паралельним контролем;</w:t>
      </w:r>
      <w:r w:rsidR="002456C9">
        <w:rPr>
          <w:rFonts w:ascii="Times New Roman" w:hAnsi="Times New Roman" w:cs="Times New Roman"/>
          <w:sz w:val="32"/>
          <w:szCs w:val="32"/>
          <w:lang w:val="uk-UA"/>
        </w:rPr>
        <w:br/>
        <w:t xml:space="preserve">- </w:t>
      </w:r>
      <w:proofErr w:type="spellStart"/>
      <w:r w:rsidR="002456C9">
        <w:rPr>
          <w:rFonts w:ascii="Times New Roman" w:hAnsi="Times New Roman" w:cs="Times New Roman"/>
          <w:sz w:val="32"/>
          <w:szCs w:val="32"/>
          <w:lang w:val="uk-UA"/>
        </w:rPr>
        <w:t>когортне</w:t>
      </w:r>
      <w:proofErr w:type="spellEnd"/>
      <w:r w:rsidR="002456C9">
        <w:rPr>
          <w:rFonts w:ascii="Times New Roman" w:hAnsi="Times New Roman" w:cs="Times New Roman"/>
          <w:sz w:val="32"/>
          <w:szCs w:val="32"/>
          <w:lang w:val="uk-UA"/>
        </w:rPr>
        <w:t xml:space="preserve"> дослідження;</w:t>
      </w:r>
      <w:r w:rsidR="002456C9">
        <w:rPr>
          <w:rFonts w:ascii="Times New Roman" w:hAnsi="Times New Roman" w:cs="Times New Roman"/>
          <w:sz w:val="32"/>
          <w:szCs w:val="32"/>
          <w:lang w:val="uk-UA"/>
        </w:rPr>
        <w:br/>
        <w:t>- дослідження «випадок-контроль»;</w:t>
      </w:r>
      <w:r w:rsidR="002456C9">
        <w:rPr>
          <w:rFonts w:ascii="Times New Roman" w:hAnsi="Times New Roman" w:cs="Times New Roman"/>
          <w:sz w:val="32"/>
          <w:szCs w:val="32"/>
          <w:lang w:val="uk-UA"/>
        </w:rPr>
        <w:br/>
        <w:t>- перехресне дослідження;</w:t>
      </w:r>
      <w:r w:rsidR="002456C9">
        <w:rPr>
          <w:rFonts w:ascii="Times New Roman" w:hAnsi="Times New Roman" w:cs="Times New Roman"/>
          <w:sz w:val="32"/>
          <w:szCs w:val="32"/>
          <w:lang w:val="uk-UA"/>
        </w:rPr>
        <w:br/>
        <w:t>- результати спостережень;</w:t>
      </w:r>
      <w:r w:rsidR="002456C9">
        <w:rPr>
          <w:rFonts w:ascii="Times New Roman" w:hAnsi="Times New Roman" w:cs="Times New Roman"/>
          <w:sz w:val="32"/>
          <w:szCs w:val="32"/>
          <w:lang w:val="uk-UA"/>
        </w:rPr>
        <w:br/>
        <w:t>- опис окремих випадків.</w:t>
      </w:r>
      <w:r w:rsidR="002456C9">
        <w:rPr>
          <w:rFonts w:ascii="Times New Roman" w:hAnsi="Times New Roman" w:cs="Times New Roman"/>
          <w:sz w:val="32"/>
          <w:szCs w:val="32"/>
          <w:lang w:val="uk-UA"/>
        </w:rPr>
        <w:br/>
      </w:r>
      <w:r w:rsidR="002456C9">
        <w:rPr>
          <w:rFonts w:ascii="Times New Roman" w:hAnsi="Times New Roman" w:cs="Times New Roman"/>
          <w:sz w:val="32"/>
          <w:szCs w:val="32"/>
          <w:lang w:val="uk-UA"/>
        </w:rPr>
        <w:br/>
        <w:t xml:space="preserve">Сучасні досягнення у сфері медичної епідеміології та статистики, регламентація проведення клінічних досліджень, розроблення критеріїв достовірності ефективності лікування, широке залучення можливостей інформаційних технологій стали основою створення доказової медицини. Цей розділ медицини ґрунтується на доказах, що припускає пошук, порівняння, узагальнення та поширення отриманих доказів для використання в  інтересах хворих. </w:t>
      </w:r>
      <w:r w:rsidR="002456C9">
        <w:rPr>
          <w:rFonts w:ascii="Times New Roman" w:hAnsi="Times New Roman" w:cs="Times New Roman"/>
          <w:sz w:val="32"/>
          <w:szCs w:val="32"/>
          <w:lang w:val="uk-UA"/>
        </w:rPr>
        <w:br/>
        <w:t>Практика доказової медицини об’єднує індивідуальний практичний досвід з най достовірнішими незалежними клінічними доказами, отриманими в результаті систематизованих досліджень. Доказова медицина передбачає добросовісне використання найкращих сучасних даних стосовно лікування кожного пацієнта.</w:t>
      </w:r>
      <w:r w:rsidR="002456C9">
        <w:rPr>
          <w:rFonts w:ascii="Times New Roman" w:hAnsi="Times New Roman" w:cs="Times New Roman"/>
          <w:sz w:val="32"/>
          <w:szCs w:val="32"/>
          <w:lang w:val="uk-UA"/>
        </w:rPr>
        <w:br/>
        <w:t>Доказова медицина на перше місце ставить клінічно важливі наслідки медичних втручань і проголошує, що до кожного пацієнта мають застосовуватися лише ті втручання, ефективність яких доведено в доброякісних дослідженнях на основі суворих наукових</w:t>
      </w:r>
      <w:r w:rsidR="002456C9">
        <w:rPr>
          <w:rFonts w:ascii="Times New Roman" w:hAnsi="Times New Roman" w:cs="Times New Roman"/>
          <w:sz w:val="32"/>
          <w:szCs w:val="32"/>
          <w:lang w:val="uk-UA"/>
        </w:rPr>
        <w:br/>
      </w:r>
      <w:r w:rsidR="002456C9">
        <w:rPr>
          <w:rFonts w:ascii="Times New Roman" w:hAnsi="Times New Roman" w:cs="Times New Roman"/>
          <w:sz w:val="32"/>
          <w:szCs w:val="32"/>
          <w:lang w:val="uk-UA"/>
        </w:rPr>
        <w:lastRenderedPageBreak/>
        <w:t>принципів.</w:t>
      </w:r>
      <w:r w:rsidR="004179FE" w:rsidRPr="004179FE">
        <w:rPr>
          <w:rFonts w:ascii="Times New Roman" w:hAnsi="Times New Roman" w:cs="Times New Roman"/>
          <w:sz w:val="32"/>
          <w:szCs w:val="32"/>
        </w:rPr>
        <w:br/>
      </w:r>
      <w:r w:rsidR="004179FE">
        <w:rPr>
          <w:rFonts w:ascii="Times New Roman" w:hAnsi="Times New Roman" w:cs="Times New Roman"/>
          <w:sz w:val="32"/>
          <w:szCs w:val="32"/>
          <w:lang w:val="uk-UA"/>
        </w:rPr>
        <w:t>Таким чином, доказова медицина є практичним застосуванням методів медичної епідеміології.</w:t>
      </w:r>
      <w:r w:rsidR="004179FE">
        <w:rPr>
          <w:rFonts w:ascii="Times New Roman" w:hAnsi="Times New Roman" w:cs="Times New Roman"/>
          <w:sz w:val="32"/>
          <w:szCs w:val="32"/>
          <w:lang w:val="uk-UA"/>
        </w:rPr>
        <w:br/>
        <w:t xml:space="preserve">Принципи доказової медицини можуть бути застосовані в будь-яких медичних галузях, але найтісніше вони пов’язані з </w:t>
      </w:r>
      <w:r w:rsidR="004179FE" w:rsidRPr="004179FE">
        <w:rPr>
          <w:rFonts w:ascii="Times New Roman" w:hAnsi="Times New Roman" w:cs="Times New Roman"/>
          <w:i/>
          <w:sz w:val="32"/>
          <w:szCs w:val="32"/>
          <w:lang w:val="uk-UA"/>
        </w:rPr>
        <w:t>клінічною</w:t>
      </w:r>
      <w:r w:rsidR="004179FE">
        <w:rPr>
          <w:rFonts w:ascii="Times New Roman" w:hAnsi="Times New Roman" w:cs="Times New Roman"/>
          <w:sz w:val="32"/>
          <w:szCs w:val="32"/>
          <w:lang w:val="uk-UA"/>
        </w:rPr>
        <w:t xml:space="preserve"> </w:t>
      </w:r>
      <w:r w:rsidR="004179FE" w:rsidRPr="004179FE">
        <w:rPr>
          <w:rFonts w:ascii="Times New Roman" w:hAnsi="Times New Roman" w:cs="Times New Roman"/>
          <w:i/>
          <w:sz w:val="32"/>
          <w:szCs w:val="32"/>
          <w:lang w:val="uk-UA"/>
        </w:rPr>
        <w:t>фармакологією</w:t>
      </w:r>
      <w:r w:rsidR="002456C9" w:rsidRPr="004179FE">
        <w:rPr>
          <w:rFonts w:ascii="Times New Roman" w:hAnsi="Times New Roman" w:cs="Times New Roman"/>
          <w:sz w:val="32"/>
          <w:szCs w:val="32"/>
          <w:lang w:val="uk-UA"/>
        </w:rPr>
        <w:t xml:space="preserve">  </w:t>
      </w:r>
      <w:r w:rsidRPr="004179FE">
        <w:rPr>
          <w:rFonts w:ascii="Times New Roman" w:hAnsi="Times New Roman" w:cs="Times New Roman"/>
          <w:sz w:val="32"/>
          <w:szCs w:val="32"/>
          <w:lang w:val="uk-UA"/>
        </w:rPr>
        <w:t xml:space="preserve"> </w:t>
      </w:r>
      <w:r w:rsidR="004179FE">
        <w:rPr>
          <w:rFonts w:ascii="Times New Roman" w:hAnsi="Times New Roman" w:cs="Times New Roman"/>
          <w:sz w:val="32"/>
          <w:szCs w:val="32"/>
          <w:lang w:val="uk-UA"/>
        </w:rPr>
        <w:t>.</w:t>
      </w:r>
      <w:r w:rsidR="004179FE">
        <w:rPr>
          <w:rFonts w:ascii="Times New Roman" w:hAnsi="Times New Roman" w:cs="Times New Roman"/>
          <w:sz w:val="32"/>
          <w:szCs w:val="32"/>
          <w:lang w:val="uk-UA"/>
        </w:rPr>
        <w:br/>
        <w:t xml:space="preserve">Повсюдне дотримування стандартів доказової медицини </w:t>
      </w:r>
      <w:proofErr w:type="spellStart"/>
      <w:r w:rsidR="004179FE">
        <w:rPr>
          <w:rFonts w:ascii="Times New Roman" w:hAnsi="Times New Roman" w:cs="Times New Roman"/>
          <w:sz w:val="32"/>
          <w:szCs w:val="32"/>
          <w:lang w:val="uk-UA"/>
        </w:rPr>
        <w:t>дае</w:t>
      </w:r>
      <w:proofErr w:type="spellEnd"/>
      <w:r w:rsidR="004179FE">
        <w:rPr>
          <w:rFonts w:ascii="Times New Roman" w:hAnsi="Times New Roman" w:cs="Times New Roman"/>
          <w:sz w:val="32"/>
          <w:szCs w:val="32"/>
          <w:lang w:val="uk-UA"/>
        </w:rPr>
        <w:t xml:space="preserve"> можливість ефективно й професійно навчати лікарські кадри та вчасно підвищувати їхню кваліфікацію; запобігати разючим відмінностям між дипломами та сертифікатами, отриманим в різних медичних установах і, відповідно, у кваліфікації лікарів. Доказова медицина дає змогу лікувати хворих згідно з єдиними стандартами, найефективнішими підходами, при цьому самі лікарі краще розуміють один одного. Поняття «стандарт» прийнято трактувати як наявний приклад чогось, порівняно з яким оцінюються інші. Одними з основоположних понять доказової медицини є формуляри та протоколи лікування, тобто </w:t>
      </w:r>
      <w:proofErr w:type="spellStart"/>
      <w:r w:rsidR="004179FE">
        <w:rPr>
          <w:rFonts w:ascii="Times New Roman" w:hAnsi="Times New Roman" w:cs="Times New Roman"/>
          <w:sz w:val="32"/>
          <w:szCs w:val="32"/>
          <w:lang w:val="uk-UA"/>
        </w:rPr>
        <w:t>лікать</w:t>
      </w:r>
      <w:proofErr w:type="spellEnd"/>
      <w:r w:rsidR="004179FE">
        <w:rPr>
          <w:rFonts w:ascii="Times New Roman" w:hAnsi="Times New Roman" w:cs="Times New Roman"/>
          <w:sz w:val="32"/>
          <w:szCs w:val="32"/>
          <w:lang w:val="uk-UA"/>
        </w:rPr>
        <w:t>, приходячи до хворого, повинен мати чітко складений, науково обґрунтований і доведений алгоритм встановлення діагнозу та призначення схеми терапії.</w:t>
      </w:r>
      <w:r w:rsidR="004179FE">
        <w:rPr>
          <w:rFonts w:ascii="Times New Roman" w:hAnsi="Times New Roman" w:cs="Times New Roman"/>
          <w:sz w:val="32"/>
          <w:szCs w:val="32"/>
          <w:lang w:val="uk-UA"/>
        </w:rPr>
        <w:br/>
        <w:t>Разом з безперечними перевагами існують певні обмеження доказової медицини:</w:t>
      </w:r>
      <w:r w:rsidR="004179FE">
        <w:rPr>
          <w:rFonts w:ascii="Times New Roman" w:hAnsi="Times New Roman" w:cs="Times New Roman"/>
          <w:sz w:val="32"/>
          <w:szCs w:val="32"/>
          <w:lang w:val="uk-UA"/>
        </w:rPr>
        <w:br/>
      </w:r>
      <w:proofErr w:type="spellStart"/>
      <w:r w:rsidR="004179FE">
        <w:rPr>
          <w:rFonts w:ascii="Times New Roman" w:hAnsi="Times New Roman" w:cs="Times New Roman"/>
          <w:sz w:val="32"/>
          <w:szCs w:val="32"/>
          <w:lang w:val="uk-UA"/>
        </w:rPr>
        <w:t>-відсутність</w:t>
      </w:r>
      <w:proofErr w:type="spellEnd"/>
      <w:r w:rsidR="004179FE">
        <w:rPr>
          <w:rFonts w:ascii="Times New Roman" w:hAnsi="Times New Roman" w:cs="Times New Roman"/>
          <w:sz w:val="32"/>
          <w:szCs w:val="32"/>
          <w:lang w:val="uk-UA"/>
        </w:rPr>
        <w:t xml:space="preserve"> </w:t>
      </w:r>
      <w:proofErr w:type="spellStart"/>
      <w:r w:rsidR="004179FE">
        <w:rPr>
          <w:rFonts w:ascii="Times New Roman" w:hAnsi="Times New Roman" w:cs="Times New Roman"/>
          <w:sz w:val="32"/>
          <w:szCs w:val="32"/>
          <w:lang w:val="uk-UA"/>
        </w:rPr>
        <w:t>всебічноного</w:t>
      </w:r>
      <w:proofErr w:type="spellEnd"/>
      <w:r w:rsidR="004179FE">
        <w:rPr>
          <w:rFonts w:ascii="Times New Roman" w:hAnsi="Times New Roman" w:cs="Times New Roman"/>
          <w:sz w:val="32"/>
          <w:szCs w:val="32"/>
          <w:lang w:val="uk-UA"/>
        </w:rPr>
        <w:t xml:space="preserve"> охоплення медичних проблем;</w:t>
      </w:r>
      <w:r w:rsidR="004179FE">
        <w:rPr>
          <w:rFonts w:ascii="Times New Roman" w:hAnsi="Times New Roman" w:cs="Times New Roman"/>
          <w:sz w:val="32"/>
          <w:szCs w:val="32"/>
          <w:lang w:val="uk-UA"/>
        </w:rPr>
        <w:br/>
      </w:r>
      <w:proofErr w:type="spellStart"/>
      <w:r w:rsidR="004179FE">
        <w:rPr>
          <w:rFonts w:ascii="Times New Roman" w:hAnsi="Times New Roman" w:cs="Times New Roman"/>
          <w:sz w:val="32"/>
          <w:szCs w:val="32"/>
          <w:lang w:val="uk-UA"/>
        </w:rPr>
        <w:t>-застосування</w:t>
      </w:r>
      <w:proofErr w:type="spellEnd"/>
      <w:r w:rsidR="004179FE">
        <w:rPr>
          <w:rFonts w:ascii="Times New Roman" w:hAnsi="Times New Roman" w:cs="Times New Roman"/>
          <w:sz w:val="32"/>
          <w:szCs w:val="32"/>
          <w:lang w:val="uk-UA"/>
        </w:rPr>
        <w:t xml:space="preserve"> селекції у групі досліджуваних хворих (обмеженість охоплення хворих);</w:t>
      </w:r>
      <w:r w:rsidR="004179FE">
        <w:rPr>
          <w:rFonts w:ascii="Times New Roman" w:hAnsi="Times New Roman" w:cs="Times New Roman"/>
          <w:sz w:val="32"/>
          <w:szCs w:val="32"/>
          <w:lang w:val="uk-UA"/>
        </w:rPr>
        <w:br/>
      </w:r>
      <w:proofErr w:type="spellStart"/>
      <w:r w:rsidR="004179FE">
        <w:rPr>
          <w:rFonts w:ascii="Times New Roman" w:hAnsi="Times New Roman" w:cs="Times New Roman"/>
          <w:sz w:val="32"/>
          <w:szCs w:val="32"/>
          <w:lang w:val="uk-UA"/>
        </w:rPr>
        <w:t>-відсутність</w:t>
      </w:r>
      <w:proofErr w:type="spellEnd"/>
      <w:r w:rsidR="004179FE">
        <w:rPr>
          <w:rFonts w:ascii="Times New Roman" w:hAnsi="Times New Roman" w:cs="Times New Roman"/>
          <w:sz w:val="32"/>
          <w:szCs w:val="32"/>
          <w:lang w:val="uk-UA"/>
        </w:rPr>
        <w:t xml:space="preserve"> індивідуального остаточного вибору стратегії лікування;</w:t>
      </w:r>
      <w:r w:rsidR="004179FE">
        <w:rPr>
          <w:rFonts w:ascii="Times New Roman" w:hAnsi="Times New Roman" w:cs="Times New Roman"/>
          <w:sz w:val="32"/>
          <w:szCs w:val="32"/>
          <w:lang w:val="uk-UA"/>
        </w:rPr>
        <w:br/>
      </w:r>
      <w:proofErr w:type="spellStart"/>
      <w:r w:rsidR="004179FE">
        <w:rPr>
          <w:rFonts w:ascii="Times New Roman" w:hAnsi="Times New Roman" w:cs="Times New Roman"/>
          <w:sz w:val="32"/>
          <w:szCs w:val="32"/>
          <w:lang w:val="uk-UA"/>
        </w:rPr>
        <w:t>-відсутність</w:t>
      </w:r>
      <w:proofErr w:type="spellEnd"/>
      <w:r w:rsidR="004179FE">
        <w:rPr>
          <w:rFonts w:ascii="Times New Roman" w:hAnsi="Times New Roman" w:cs="Times New Roman"/>
          <w:sz w:val="32"/>
          <w:szCs w:val="32"/>
          <w:lang w:val="uk-UA"/>
        </w:rPr>
        <w:t xml:space="preserve"> тотожності між </w:t>
      </w:r>
      <w:proofErr w:type="spellStart"/>
      <w:r w:rsidR="004179FE">
        <w:rPr>
          <w:rFonts w:ascii="Times New Roman" w:hAnsi="Times New Roman" w:cs="Times New Roman"/>
          <w:sz w:val="32"/>
          <w:szCs w:val="32"/>
          <w:lang w:val="uk-UA"/>
        </w:rPr>
        <w:t>фармакоекономікою</w:t>
      </w:r>
      <w:proofErr w:type="spellEnd"/>
      <w:r w:rsidR="004179FE">
        <w:rPr>
          <w:rFonts w:ascii="Times New Roman" w:hAnsi="Times New Roman" w:cs="Times New Roman"/>
          <w:sz w:val="32"/>
          <w:szCs w:val="32"/>
          <w:lang w:val="uk-UA"/>
        </w:rPr>
        <w:t xml:space="preserve"> та доказовою медициною (</w:t>
      </w:r>
      <w:proofErr w:type="spellStart"/>
      <w:r w:rsidR="004179FE">
        <w:rPr>
          <w:rFonts w:ascii="Times New Roman" w:hAnsi="Times New Roman" w:cs="Times New Roman"/>
          <w:sz w:val="32"/>
          <w:szCs w:val="32"/>
          <w:lang w:val="uk-UA"/>
        </w:rPr>
        <w:t>фармакоекономіка</w:t>
      </w:r>
      <w:proofErr w:type="spellEnd"/>
      <w:r w:rsidR="004179FE">
        <w:rPr>
          <w:rFonts w:ascii="Times New Roman" w:hAnsi="Times New Roman" w:cs="Times New Roman"/>
          <w:sz w:val="32"/>
          <w:szCs w:val="32"/>
          <w:lang w:val="uk-UA"/>
        </w:rPr>
        <w:t xml:space="preserve"> – це нова наука, яка вивчає у порівняльному плані співвідношення між витратами та ефективністю</w:t>
      </w:r>
      <w:r w:rsidR="004E3086">
        <w:rPr>
          <w:rFonts w:ascii="Times New Roman" w:hAnsi="Times New Roman" w:cs="Times New Roman"/>
          <w:sz w:val="32"/>
          <w:szCs w:val="32"/>
          <w:lang w:val="uk-UA"/>
        </w:rPr>
        <w:t>, безпекою, якістю життя при альтернативних схемах лікування (профілактики) захворювання).</w:t>
      </w:r>
      <w:r w:rsidR="004E3086">
        <w:rPr>
          <w:rFonts w:ascii="Times New Roman" w:hAnsi="Times New Roman" w:cs="Times New Roman"/>
          <w:sz w:val="32"/>
          <w:szCs w:val="32"/>
          <w:lang w:val="uk-UA"/>
        </w:rPr>
        <w:br/>
      </w:r>
      <w:proofErr w:type="spellStart"/>
      <w:r w:rsidR="004E3086">
        <w:rPr>
          <w:rFonts w:ascii="Times New Roman" w:hAnsi="Times New Roman" w:cs="Times New Roman"/>
          <w:sz w:val="32"/>
          <w:szCs w:val="32"/>
          <w:lang w:val="uk-UA"/>
        </w:rPr>
        <w:t>-проблема</w:t>
      </w:r>
      <w:proofErr w:type="spellEnd"/>
      <w:r w:rsidR="004E3086">
        <w:rPr>
          <w:rFonts w:ascii="Times New Roman" w:hAnsi="Times New Roman" w:cs="Times New Roman"/>
          <w:sz w:val="32"/>
          <w:szCs w:val="32"/>
          <w:lang w:val="uk-UA"/>
        </w:rPr>
        <w:t xml:space="preserve"> інтерпретації відомостей у разі наявності результатів, різко відрізняються.</w:t>
      </w:r>
      <w:r w:rsidR="004E3086">
        <w:rPr>
          <w:rFonts w:ascii="Times New Roman" w:hAnsi="Times New Roman" w:cs="Times New Roman"/>
          <w:sz w:val="32"/>
          <w:szCs w:val="32"/>
          <w:lang w:val="uk-UA"/>
        </w:rPr>
        <w:br/>
      </w:r>
      <w:r w:rsidR="004E3086">
        <w:rPr>
          <w:rFonts w:ascii="Times New Roman" w:hAnsi="Times New Roman" w:cs="Times New Roman"/>
          <w:sz w:val="32"/>
          <w:szCs w:val="32"/>
          <w:lang w:val="uk-UA"/>
        </w:rPr>
        <w:lastRenderedPageBreak/>
        <w:t xml:space="preserve">Для підвищення ефективності лікувальних заходів у всьому світі й усунення можливих ризиків для хворого міжнародне співтовариство дослідників поставило за мету відшукувати й узагальнювати результати всіх колись проведених </w:t>
      </w:r>
      <w:proofErr w:type="spellStart"/>
      <w:r w:rsidR="004E3086">
        <w:rPr>
          <w:rFonts w:ascii="Times New Roman" w:hAnsi="Times New Roman" w:cs="Times New Roman"/>
          <w:sz w:val="32"/>
          <w:szCs w:val="32"/>
          <w:lang w:val="uk-UA"/>
        </w:rPr>
        <w:t>рандомізованих</w:t>
      </w:r>
      <w:proofErr w:type="spellEnd"/>
      <w:r w:rsidR="004E3086">
        <w:rPr>
          <w:rFonts w:ascii="Times New Roman" w:hAnsi="Times New Roman" w:cs="Times New Roman"/>
          <w:sz w:val="32"/>
          <w:szCs w:val="32"/>
          <w:lang w:val="uk-UA"/>
        </w:rPr>
        <w:t xml:space="preserve"> клінічних досліджень і лікувальних втручань. Для цього було створено асоціацію, названу на честь знаменитого англійського епідеміолога Арчі </w:t>
      </w:r>
      <w:proofErr w:type="spellStart"/>
      <w:r w:rsidR="004E3086">
        <w:rPr>
          <w:rFonts w:ascii="Times New Roman" w:hAnsi="Times New Roman" w:cs="Times New Roman"/>
          <w:sz w:val="32"/>
          <w:szCs w:val="32"/>
          <w:lang w:val="uk-UA"/>
        </w:rPr>
        <w:t>Кокрана</w:t>
      </w:r>
      <w:proofErr w:type="spellEnd"/>
      <w:r w:rsidR="004E3086">
        <w:rPr>
          <w:rFonts w:ascii="Times New Roman" w:hAnsi="Times New Roman" w:cs="Times New Roman"/>
          <w:sz w:val="32"/>
          <w:szCs w:val="32"/>
          <w:lang w:val="uk-UA"/>
        </w:rPr>
        <w:t>, який уперше закликав оцінювати ефективність всіх лікувальних втручань шляхом узагальнення (систематичного огляду) результатів усіх клінічних випробувань.</w:t>
      </w:r>
      <w:r w:rsidR="004E3086">
        <w:rPr>
          <w:rFonts w:ascii="Times New Roman" w:hAnsi="Times New Roman" w:cs="Times New Roman"/>
          <w:sz w:val="32"/>
          <w:szCs w:val="32"/>
          <w:lang w:val="uk-UA"/>
        </w:rPr>
        <w:br/>
        <w:t>Доказова медицина є сучасним етапом розвитку медицини та її методології й удосконалюватиметься у міру поглиблення наших знань про людину, її взаємозв’язки з природою та суспільством.</w:t>
      </w:r>
      <w:r w:rsidR="00DA663E" w:rsidRPr="00DA663E">
        <w:rPr>
          <w:rFonts w:ascii="Times New Roman" w:hAnsi="Times New Roman" w:cs="Times New Roman"/>
          <w:sz w:val="32"/>
          <w:szCs w:val="32"/>
        </w:rPr>
        <w:br/>
      </w:r>
      <w:r w:rsidR="00DA663E">
        <w:rPr>
          <w:rFonts w:ascii="Times New Roman" w:hAnsi="Times New Roman" w:cs="Times New Roman"/>
          <w:sz w:val="32"/>
          <w:szCs w:val="32"/>
          <w:lang w:val="uk-UA"/>
        </w:rPr>
        <w:t xml:space="preserve">У жовтні 1993р. на першому </w:t>
      </w:r>
      <w:proofErr w:type="spellStart"/>
      <w:r w:rsidR="00DA663E">
        <w:rPr>
          <w:rFonts w:ascii="Times New Roman" w:hAnsi="Times New Roman" w:cs="Times New Roman"/>
          <w:sz w:val="32"/>
          <w:szCs w:val="32"/>
          <w:lang w:val="uk-UA"/>
        </w:rPr>
        <w:t>Кокранівському</w:t>
      </w:r>
      <w:proofErr w:type="spellEnd"/>
      <w:r w:rsidR="00DA663E">
        <w:rPr>
          <w:rFonts w:ascii="Times New Roman" w:hAnsi="Times New Roman" w:cs="Times New Roman"/>
          <w:sz w:val="32"/>
          <w:szCs w:val="32"/>
          <w:lang w:val="uk-UA"/>
        </w:rPr>
        <w:t xml:space="preserve"> колоквіумі 73 представники з 9 країн виступили співзасновниками </w:t>
      </w:r>
      <w:proofErr w:type="spellStart"/>
      <w:r w:rsidR="00DA663E">
        <w:rPr>
          <w:rFonts w:ascii="Times New Roman" w:hAnsi="Times New Roman" w:cs="Times New Roman"/>
          <w:sz w:val="32"/>
          <w:szCs w:val="32"/>
          <w:lang w:val="uk-UA"/>
        </w:rPr>
        <w:t>Кокранівського</w:t>
      </w:r>
      <w:proofErr w:type="spellEnd"/>
      <w:r w:rsidR="00DA663E">
        <w:rPr>
          <w:rFonts w:ascii="Times New Roman" w:hAnsi="Times New Roman" w:cs="Times New Roman"/>
          <w:sz w:val="32"/>
          <w:szCs w:val="32"/>
          <w:lang w:val="uk-UA"/>
        </w:rPr>
        <w:t xml:space="preserve"> співробітництва. Основне досягнення цієї організації – створення </w:t>
      </w:r>
      <w:proofErr w:type="spellStart"/>
      <w:r w:rsidR="00DA663E">
        <w:rPr>
          <w:rFonts w:ascii="Times New Roman" w:hAnsi="Times New Roman" w:cs="Times New Roman"/>
          <w:sz w:val="32"/>
          <w:szCs w:val="32"/>
          <w:lang w:val="uk-UA"/>
        </w:rPr>
        <w:t>Кокранівсської</w:t>
      </w:r>
      <w:proofErr w:type="spellEnd"/>
      <w:r w:rsidR="00DA663E">
        <w:rPr>
          <w:rFonts w:ascii="Times New Roman" w:hAnsi="Times New Roman" w:cs="Times New Roman"/>
          <w:sz w:val="32"/>
          <w:szCs w:val="32"/>
          <w:lang w:val="uk-UA"/>
        </w:rPr>
        <w:t xml:space="preserve"> електронної бібліотеки, що має чотири бази даних: а) систематичних оглядів; б) рефератів ефективності лікувальних втручань; в) реєстр контрольованих клінічних досліджень; г) базу робіт з методології оглядів.</w:t>
      </w:r>
      <w:r w:rsidR="00DA663E">
        <w:rPr>
          <w:rFonts w:ascii="Times New Roman" w:hAnsi="Times New Roman" w:cs="Times New Roman"/>
          <w:sz w:val="32"/>
          <w:szCs w:val="32"/>
          <w:lang w:val="uk-UA"/>
        </w:rPr>
        <w:br/>
        <w:t xml:space="preserve">Систематичні огляди (головний результат діяльності </w:t>
      </w:r>
      <w:proofErr w:type="spellStart"/>
      <w:r w:rsidR="00DA663E">
        <w:rPr>
          <w:rFonts w:ascii="Times New Roman" w:hAnsi="Times New Roman" w:cs="Times New Roman"/>
          <w:sz w:val="32"/>
          <w:szCs w:val="32"/>
          <w:lang w:val="uk-UA"/>
        </w:rPr>
        <w:t>Кокранівського</w:t>
      </w:r>
      <w:proofErr w:type="spellEnd"/>
      <w:r w:rsidR="00DA663E">
        <w:rPr>
          <w:rFonts w:ascii="Times New Roman" w:hAnsi="Times New Roman" w:cs="Times New Roman"/>
          <w:sz w:val="32"/>
          <w:szCs w:val="32"/>
          <w:lang w:val="uk-UA"/>
        </w:rPr>
        <w:t xml:space="preserve"> співробітництва) регулярно публікують в </w:t>
      </w:r>
      <w:proofErr w:type="spellStart"/>
      <w:r w:rsidR="00DA663E">
        <w:rPr>
          <w:rFonts w:ascii="Times New Roman" w:hAnsi="Times New Roman" w:cs="Times New Roman"/>
          <w:sz w:val="32"/>
          <w:szCs w:val="32"/>
          <w:lang w:val="uk-UA"/>
        </w:rPr>
        <w:t>електроному</w:t>
      </w:r>
      <w:proofErr w:type="spellEnd"/>
      <w:r w:rsidR="00DA663E">
        <w:rPr>
          <w:rFonts w:ascii="Times New Roman" w:hAnsi="Times New Roman" w:cs="Times New Roman"/>
          <w:sz w:val="32"/>
          <w:szCs w:val="32"/>
          <w:lang w:val="uk-UA"/>
        </w:rPr>
        <w:t xml:space="preserve"> вигляді </w:t>
      </w:r>
      <w:r w:rsidR="004179FE">
        <w:rPr>
          <w:rFonts w:ascii="Times New Roman" w:hAnsi="Times New Roman" w:cs="Times New Roman"/>
          <w:sz w:val="32"/>
          <w:szCs w:val="32"/>
          <w:lang w:val="uk-UA"/>
        </w:rPr>
        <w:t xml:space="preserve"> </w:t>
      </w:r>
      <w:r w:rsidR="00DA663E">
        <w:rPr>
          <w:rFonts w:ascii="Times New Roman" w:hAnsi="Times New Roman" w:cs="Times New Roman"/>
          <w:sz w:val="32"/>
          <w:szCs w:val="32"/>
          <w:lang w:val="uk-UA"/>
        </w:rPr>
        <w:t xml:space="preserve">под. назвою – </w:t>
      </w:r>
      <w:proofErr w:type="spellStart"/>
      <w:r w:rsidR="00DA663E">
        <w:rPr>
          <w:rFonts w:ascii="Times New Roman" w:hAnsi="Times New Roman" w:cs="Times New Roman"/>
          <w:sz w:val="32"/>
          <w:szCs w:val="32"/>
          <w:lang w:val="uk-UA"/>
        </w:rPr>
        <w:t>Кокранівська</w:t>
      </w:r>
      <w:proofErr w:type="spellEnd"/>
      <w:r w:rsidR="00DA663E">
        <w:rPr>
          <w:rFonts w:ascii="Times New Roman" w:hAnsi="Times New Roman" w:cs="Times New Roman"/>
          <w:sz w:val="32"/>
          <w:szCs w:val="32"/>
          <w:lang w:val="uk-UA"/>
        </w:rPr>
        <w:t xml:space="preserve"> база даних систематичних оглядів. </w:t>
      </w:r>
      <w:r w:rsidR="00DA663E">
        <w:rPr>
          <w:rFonts w:ascii="Times New Roman" w:hAnsi="Times New Roman" w:cs="Times New Roman"/>
          <w:sz w:val="32"/>
          <w:szCs w:val="32"/>
          <w:lang w:val="uk-UA"/>
        </w:rPr>
        <w:br/>
        <w:t xml:space="preserve">У </w:t>
      </w:r>
      <w:proofErr w:type="spellStart"/>
      <w:r w:rsidR="00DA663E">
        <w:rPr>
          <w:rFonts w:ascii="Times New Roman" w:hAnsi="Times New Roman" w:cs="Times New Roman"/>
          <w:sz w:val="32"/>
          <w:szCs w:val="32"/>
          <w:lang w:val="uk-UA"/>
        </w:rPr>
        <w:t>Кокранівську</w:t>
      </w:r>
      <w:proofErr w:type="spellEnd"/>
      <w:r w:rsidR="00DA663E">
        <w:rPr>
          <w:rFonts w:ascii="Times New Roman" w:hAnsi="Times New Roman" w:cs="Times New Roman"/>
          <w:sz w:val="32"/>
          <w:szCs w:val="32"/>
          <w:lang w:val="uk-UA"/>
        </w:rPr>
        <w:t xml:space="preserve"> електронну бібліотеку також включено навчальний посібник з </w:t>
      </w:r>
      <w:proofErr w:type="spellStart"/>
      <w:r w:rsidR="00DA663E">
        <w:rPr>
          <w:rFonts w:ascii="Times New Roman" w:hAnsi="Times New Roman" w:cs="Times New Roman"/>
          <w:sz w:val="32"/>
          <w:szCs w:val="32"/>
          <w:lang w:val="uk-UA"/>
        </w:rPr>
        <w:t>метотодології</w:t>
      </w:r>
      <w:proofErr w:type="spellEnd"/>
      <w:r w:rsidR="00DA663E">
        <w:rPr>
          <w:rFonts w:ascii="Times New Roman" w:hAnsi="Times New Roman" w:cs="Times New Roman"/>
          <w:sz w:val="32"/>
          <w:szCs w:val="32"/>
          <w:lang w:val="uk-UA"/>
        </w:rPr>
        <w:t xml:space="preserve"> систематичних оглядів, словник специфічних термінів, прийнятих в організації, адреси проблемних груп та інших </w:t>
      </w:r>
      <w:proofErr w:type="spellStart"/>
      <w:r w:rsidR="00DA663E">
        <w:rPr>
          <w:rFonts w:ascii="Times New Roman" w:hAnsi="Times New Roman" w:cs="Times New Roman"/>
          <w:sz w:val="32"/>
          <w:szCs w:val="32"/>
          <w:lang w:val="uk-UA"/>
        </w:rPr>
        <w:t>підрозділв</w:t>
      </w:r>
      <w:proofErr w:type="spellEnd"/>
      <w:r w:rsidR="00DA663E">
        <w:rPr>
          <w:rFonts w:ascii="Times New Roman" w:hAnsi="Times New Roman" w:cs="Times New Roman"/>
          <w:sz w:val="32"/>
          <w:szCs w:val="32"/>
          <w:lang w:val="uk-UA"/>
        </w:rPr>
        <w:t xml:space="preserve"> </w:t>
      </w:r>
      <w:proofErr w:type="spellStart"/>
      <w:r w:rsidR="00DA663E">
        <w:rPr>
          <w:rFonts w:ascii="Times New Roman" w:hAnsi="Times New Roman" w:cs="Times New Roman"/>
          <w:sz w:val="32"/>
          <w:szCs w:val="32"/>
          <w:lang w:val="uk-UA"/>
        </w:rPr>
        <w:t>Кокранівського</w:t>
      </w:r>
      <w:proofErr w:type="spellEnd"/>
      <w:r w:rsidR="00DA663E">
        <w:rPr>
          <w:rFonts w:ascii="Times New Roman" w:hAnsi="Times New Roman" w:cs="Times New Roman"/>
          <w:sz w:val="32"/>
          <w:szCs w:val="32"/>
          <w:lang w:val="uk-UA"/>
        </w:rPr>
        <w:t xml:space="preserve"> співробітництва.</w:t>
      </w:r>
      <w:r w:rsidR="004179FE">
        <w:rPr>
          <w:rFonts w:ascii="Times New Roman" w:hAnsi="Times New Roman" w:cs="Times New Roman"/>
          <w:sz w:val="32"/>
          <w:szCs w:val="32"/>
          <w:lang w:val="uk-UA"/>
        </w:rPr>
        <w:br/>
      </w:r>
    </w:p>
    <w:p w:rsidR="00FB3D8A" w:rsidRPr="00FB3D8A" w:rsidRDefault="00DA663E" w:rsidP="00FB3D8A">
      <w:pPr>
        <w:ind w:firstLine="708"/>
        <w:rPr>
          <w:rFonts w:ascii="Times New Roman" w:hAnsi="Times New Roman" w:cs="Times New Roman"/>
          <w:sz w:val="32"/>
          <w:szCs w:val="32"/>
          <w:lang w:val="uk-UA"/>
        </w:rPr>
      </w:pPr>
      <w:r>
        <w:rPr>
          <w:rFonts w:ascii="Times New Roman" w:hAnsi="Times New Roman" w:cs="Times New Roman"/>
          <w:sz w:val="32"/>
          <w:szCs w:val="32"/>
          <w:lang w:val="uk-UA"/>
        </w:rPr>
        <w:t xml:space="preserve">         Контрольні питання:</w:t>
      </w:r>
      <w:r>
        <w:rPr>
          <w:rFonts w:ascii="Times New Roman" w:hAnsi="Times New Roman" w:cs="Times New Roman"/>
          <w:sz w:val="32"/>
          <w:szCs w:val="32"/>
          <w:lang w:val="uk-UA"/>
        </w:rPr>
        <w:br/>
        <w:t>1. Опишіть фази клінічних досліджень.</w:t>
      </w:r>
      <w:r>
        <w:rPr>
          <w:rFonts w:ascii="Times New Roman" w:hAnsi="Times New Roman" w:cs="Times New Roman"/>
          <w:sz w:val="32"/>
          <w:szCs w:val="32"/>
          <w:lang w:val="uk-UA"/>
        </w:rPr>
        <w:br/>
        <w:t>2. Які існують джерела доказовості клінічних досліджень?</w:t>
      </w:r>
      <w:r>
        <w:rPr>
          <w:rFonts w:ascii="Times New Roman" w:hAnsi="Times New Roman" w:cs="Times New Roman"/>
          <w:sz w:val="32"/>
          <w:szCs w:val="32"/>
          <w:lang w:val="uk-UA"/>
        </w:rPr>
        <w:br/>
        <w:t xml:space="preserve">3. Яке основне досягнення </w:t>
      </w:r>
      <w:proofErr w:type="spellStart"/>
      <w:r>
        <w:rPr>
          <w:rFonts w:ascii="Times New Roman" w:hAnsi="Times New Roman" w:cs="Times New Roman"/>
          <w:sz w:val="32"/>
          <w:szCs w:val="32"/>
          <w:lang w:val="uk-UA"/>
        </w:rPr>
        <w:t>Кокранівського</w:t>
      </w:r>
      <w:proofErr w:type="spellEnd"/>
      <w:r>
        <w:rPr>
          <w:rFonts w:ascii="Times New Roman" w:hAnsi="Times New Roman" w:cs="Times New Roman"/>
          <w:sz w:val="32"/>
          <w:szCs w:val="32"/>
          <w:lang w:val="uk-UA"/>
        </w:rPr>
        <w:t xml:space="preserve"> співробітництва?</w:t>
      </w:r>
    </w:p>
    <w:sectPr w:rsidR="00FB3D8A" w:rsidRPr="00FB3D8A" w:rsidSect="004852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B3D8A"/>
    <w:rsid w:val="00116DD8"/>
    <w:rsid w:val="002456C9"/>
    <w:rsid w:val="00357FF0"/>
    <w:rsid w:val="004179FE"/>
    <w:rsid w:val="004852C5"/>
    <w:rsid w:val="004E3086"/>
    <w:rsid w:val="00921FBB"/>
    <w:rsid w:val="00DA663E"/>
    <w:rsid w:val="00FB3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2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C4B17-CB4C-4DCE-AF41-B705FFF1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Pages>
  <Words>1541</Words>
  <Characters>8786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2020-04-08T10:12:00Z</dcterms:created>
  <dcterms:modified xsi:type="dcterms:W3CDTF">2020-04-13T11:33:00Z</dcterms:modified>
</cp:coreProperties>
</file>